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C401" w14:textId="77777777" w:rsidR="00573833" w:rsidRDefault="00573833">
      <w:pPr>
        <w:pStyle w:val="Corpodetexto"/>
        <w:rPr>
          <w:rFonts w:ascii="Times New Roman"/>
          <w:sz w:val="20"/>
        </w:rPr>
      </w:pPr>
    </w:p>
    <w:p w14:paraId="16A0230C" w14:textId="06B3DFF9" w:rsidR="00573833" w:rsidRDefault="00000000">
      <w:pPr>
        <w:pStyle w:val="Ttulo1"/>
        <w:spacing w:before="186" w:line="328" w:lineRule="auto"/>
        <w:ind w:left="2230" w:right="2245" w:firstLine="0"/>
        <w:jc w:val="center"/>
      </w:pPr>
      <w:r>
        <w:t xml:space="preserve">RELATÓRIO ANUAL DA ADMINISTRAÇÃO – </w:t>
      </w:r>
      <w:r w:rsidR="00A91F57">
        <w:t>202</w:t>
      </w:r>
      <w:r w:rsidR="00A91F57">
        <w:t>4</w:t>
      </w:r>
      <w:r w:rsidR="00A91F57">
        <w:rPr>
          <w:spacing w:val="-47"/>
        </w:rPr>
        <w:t xml:space="preserve"> </w:t>
      </w:r>
      <w:r>
        <w:t>COMPANHIA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GÁS</w:t>
      </w:r>
      <w:r>
        <w:rPr>
          <w:spacing w:val="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AMAPÁ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GASAP</w:t>
      </w:r>
      <w:r>
        <w:rPr>
          <w:spacing w:val="1"/>
        </w:rPr>
        <w:t xml:space="preserve"> </w:t>
      </w:r>
      <w:r>
        <w:t>CNPJ:</w:t>
      </w:r>
      <w:r>
        <w:rPr>
          <w:spacing w:val="-2"/>
        </w:rPr>
        <w:t xml:space="preserve"> </w:t>
      </w:r>
      <w:r>
        <w:t>05.943.400/0001-54</w:t>
      </w:r>
    </w:p>
    <w:p w14:paraId="186D3E2E" w14:textId="77777777" w:rsidR="00573833" w:rsidRDefault="00573833">
      <w:pPr>
        <w:pStyle w:val="Corpodetexto"/>
        <w:rPr>
          <w:b/>
        </w:rPr>
      </w:pPr>
    </w:p>
    <w:p w14:paraId="31F734BE" w14:textId="77777777" w:rsidR="00573833" w:rsidRDefault="00573833">
      <w:pPr>
        <w:pStyle w:val="Corpodetexto"/>
        <w:spacing w:before="11"/>
        <w:rPr>
          <w:b/>
          <w:sz w:val="28"/>
        </w:rPr>
      </w:pPr>
    </w:p>
    <w:p w14:paraId="73AF222E" w14:textId="1FE92E14" w:rsidR="00573833" w:rsidRDefault="00000000">
      <w:pPr>
        <w:pStyle w:val="Corpodetexto"/>
        <w:spacing w:line="360" w:lineRule="auto"/>
        <w:ind w:left="120" w:right="136" w:firstLine="707"/>
        <w:jc w:val="both"/>
      </w:pP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estatutárias,</w:t>
      </w:r>
      <w:r>
        <w:rPr>
          <w:spacing w:val="1"/>
        </w:rPr>
        <w:t xml:space="preserve"> </w:t>
      </w:r>
      <w:r>
        <w:t>apresentamos o Relatório Anual da Administração, referente ao exercício social findo em 31 de</w:t>
      </w:r>
      <w:r>
        <w:rPr>
          <w:spacing w:val="1"/>
        </w:rPr>
        <w:t xml:space="preserve"> </w:t>
      </w:r>
      <w:r>
        <w:t>dezembro de</w:t>
      </w:r>
      <w:r>
        <w:rPr>
          <w:spacing w:val="-2"/>
        </w:rPr>
        <w:t xml:space="preserve"> </w:t>
      </w:r>
      <w:r w:rsidR="00263D52">
        <w:t>2024</w:t>
      </w:r>
      <w:r>
        <w:t>.</w:t>
      </w:r>
    </w:p>
    <w:p w14:paraId="20BF31A7" w14:textId="77777777" w:rsidR="00573833" w:rsidRDefault="00573833">
      <w:pPr>
        <w:pStyle w:val="Corpodetexto"/>
      </w:pPr>
    </w:p>
    <w:p w14:paraId="61E09FB8" w14:textId="77777777" w:rsidR="00573833" w:rsidRDefault="00000000">
      <w:pPr>
        <w:pStyle w:val="Ttulo1"/>
        <w:numPr>
          <w:ilvl w:val="0"/>
          <w:numId w:val="1"/>
        </w:numPr>
        <w:tabs>
          <w:tab w:val="left" w:pos="404"/>
        </w:tabs>
        <w:spacing w:before="134"/>
      </w:pPr>
      <w:r>
        <w:t>HISTÓRICO</w:t>
      </w:r>
      <w:r>
        <w:rPr>
          <w:spacing w:val="-7"/>
        </w:rPr>
        <w:t xml:space="preserve"> </w:t>
      </w:r>
      <w:r>
        <w:t>INSTITUCIONAL</w:t>
      </w:r>
    </w:p>
    <w:p w14:paraId="015C3DB3" w14:textId="77777777" w:rsidR="00573833" w:rsidRDefault="00573833">
      <w:pPr>
        <w:pStyle w:val="Corpodetexto"/>
        <w:rPr>
          <w:b/>
        </w:rPr>
      </w:pPr>
    </w:p>
    <w:p w14:paraId="4AB7A610" w14:textId="77777777" w:rsidR="00573833" w:rsidRDefault="00573833">
      <w:pPr>
        <w:pStyle w:val="Corpodetexto"/>
        <w:spacing w:before="1"/>
        <w:rPr>
          <w:b/>
        </w:rPr>
      </w:pPr>
    </w:p>
    <w:p w14:paraId="026A89D6" w14:textId="77777777" w:rsidR="00573833" w:rsidRDefault="00000000">
      <w:pPr>
        <w:pStyle w:val="Corpodetexto"/>
        <w:spacing w:line="360" w:lineRule="auto"/>
        <w:ind w:left="120" w:right="135" w:firstLine="360"/>
        <w:jc w:val="both"/>
      </w:pPr>
      <w:r>
        <w:t>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1988</w:t>
      </w:r>
      <w:r>
        <w:rPr>
          <w:spacing w:val="1"/>
        </w:rPr>
        <w:t xml:space="preserve"> </w:t>
      </w:r>
      <w:r>
        <w:t>atribuiu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exploração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concessão, dos serviços de gás canalizado. Assim, a Companhia de Gás do Amapá – GASAP é</w:t>
      </w:r>
      <w:r>
        <w:rPr>
          <w:spacing w:val="1"/>
        </w:rPr>
        <w:t xml:space="preserve"> </w:t>
      </w:r>
      <w:r>
        <w:t>uma sociedade de economia mista, com sede na cidade de Macapá-AP, criada pela Lei Estadual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705,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05 de</w:t>
      </w:r>
      <w:r>
        <w:rPr>
          <w:spacing w:val="-2"/>
        </w:rPr>
        <w:t xml:space="preserve"> </w:t>
      </w:r>
      <w:r>
        <w:t>julho de 2002, alterada</w:t>
      </w:r>
      <w:r>
        <w:rPr>
          <w:spacing w:val="-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Estadual nº 0750,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 2003.</w:t>
      </w:r>
    </w:p>
    <w:p w14:paraId="4C368366" w14:textId="77777777" w:rsidR="00573833" w:rsidRDefault="00573833">
      <w:pPr>
        <w:pStyle w:val="Corpodetexto"/>
        <w:spacing w:before="11"/>
        <w:rPr>
          <w:sz w:val="32"/>
        </w:rPr>
      </w:pPr>
    </w:p>
    <w:p w14:paraId="625BC3C9" w14:textId="77777777" w:rsidR="00573833" w:rsidRDefault="00000000">
      <w:pPr>
        <w:pStyle w:val="Corpodetexto"/>
        <w:spacing w:before="1" w:line="360" w:lineRule="auto"/>
        <w:ind w:left="120" w:right="134" w:firstLine="360"/>
        <w:jc w:val="both"/>
      </w:pPr>
      <w:r>
        <w:t>A Companhia foi constituída em 22 de outubro de 2003. Em 18 de dezembro de 2003,</w:t>
      </w:r>
      <w:r>
        <w:rPr>
          <w:spacing w:val="1"/>
        </w:rPr>
        <w:t xml:space="preserve"> </w:t>
      </w:r>
      <w:r>
        <w:t>ocorreu, entre o Estado do Amapá e a Companhia de Gás do Amapá, a assinatura do Contrato</w:t>
      </w:r>
      <w:r>
        <w:rPr>
          <w:spacing w:val="1"/>
        </w:rPr>
        <w:t xml:space="preserve"> </w:t>
      </w:r>
      <w:r>
        <w:t>de Concessão, para</w:t>
      </w:r>
      <w:r>
        <w:rPr>
          <w:spacing w:val="-3"/>
        </w:rPr>
        <w:t xml:space="preserve"> </w:t>
      </w:r>
      <w:r>
        <w:t>exploração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gás</w:t>
      </w:r>
      <w:r>
        <w:rPr>
          <w:spacing w:val="-2"/>
        </w:rPr>
        <w:t xml:space="preserve"> </w:t>
      </w:r>
      <w:r>
        <w:t>canalizado no</w:t>
      </w:r>
      <w:r>
        <w:rPr>
          <w:spacing w:val="-2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Amapá.</w:t>
      </w:r>
    </w:p>
    <w:p w14:paraId="7572DDCB" w14:textId="77777777" w:rsidR="00573833" w:rsidRDefault="00573833">
      <w:pPr>
        <w:pStyle w:val="Corpodetexto"/>
        <w:spacing w:before="11"/>
        <w:rPr>
          <w:sz w:val="32"/>
        </w:rPr>
      </w:pPr>
    </w:p>
    <w:p w14:paraId="52B3A48A" w14:textId="77777777" w:rsidR="00573833" w:rsidRDefault="00000000">
      <w:pPr>
        <w:pStyle w:val="Corpodetexto"/>
        <w:spacing w:line="360" w:lineRule="auto"/>
        <w:ind w:left="120" w:right="134" w:firstLine="360"/>
        <w:jc w:val="both"/>
      </w:pPr>
      <w:r>
        <w:t>Diante disto, a Gasap tem a finalidade de explorar, com exclusividade, o serviço público de</w:t>
      </w:r>
      <w:r>
        <w:rPr>
          <w:spacing w:val="1"/>
        </w:rPr>
        <w:t xml:space="preserve"> </w:t>
      </w:r>
      <w:r>
        <w:t>distribuição e comercialização de gás canalizado, podendo também explorar outras formas de</w:t>
      </w:r>
      <w:r>
        <w:rPr>
          <w:spacing w:val="1"/>
        </w:rPr>
        <w:t xml:space="preserve"> </w:t>
      </w:r>
      <w:r>
        <w:t>distribuição de gás natural ou manufaturado, inclusive comprimido ou liquefeito, de produção</w:t>
      </w:r>
      <w:r>
        <w:rPr>
          <w:spacing w:val="1"/>
        </w:rPr>
        <w:t xml:space="preserve"> </w:t>
      </w:r>
      <w:r>
        <w:t>própria ou de terceiros, natural ou importado para fins comerciais, industriais, residenciais,</w:t>
      </w:r>
      <w:r>
        <w:rPr>
          <w:spacing w:val="1"/>
        </w:rPr>
        <w:t xml:space="preserve"> </w:t>
      </w:r>
      <w:r>
        <w:t>automotivos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geração</w:t>
      </w:r>
      <w:r>
        <w:rPr>
          <w:spacing w:val="1"/>
        </w:rPr>
        <w:t xml:space="preserve"> </w:t>
      </w:r>
      <w:r>
        <w:t>termelétrica.</w:t>
      </w:r>
    </w:p>
    <w:p w14:paraId="50BC1C45" w14:textId="77777777" w:rsidR="00573833" w:rsidRDefault="00573833">
      <w:pPr>
        <w:pStyle w:val="Corpodetexto"/>
      </w:pPr>
    </w:p>
    <w:p w14:paraId="5B95709C" w14:textId="77777777" w:rsidR="00573833" w:rsidRDefault="00000000">
      <w:pPr>
        <w:pStyle w:val="Ttulo1"/>
        <w:numPr>
          <w:ilvl w:val="0"/>
          <w:numId w:val="1"/>
        </w:numPr>
        <w:tabs>
          <w:tab w:val="left" w:pos="404"/>
        </w:tabs>
        <w:spacing w:before="134"/>
      </w:pPr>
      <w:r>
        <w:t>COMPOSIÇÃO</w:t>
      </w:r>
      <w:r>
        <w:rPr>
          <w:spacing w:val="-4"/>
        </w:rPr>
        <w:t xml:space="preserve"> </w:t>
      </w:r>
      <w:r>
        <w:t>ACIONÁRIA</w:t>
      </w:r>
    </w:p>
    <w:p w14:paraId="0F0DFFF2" w14:textId="77777777" w:rsidR="00573833" w:rsidRDefault="00573833">
      <w:pPr>
        <w:pStyle w:val="Corpodetexto"/>
        <w:rPr>
          <w:b/>
        </w:rPr>
      </w:pPr>
    </w:p>
    <w:p w14:paraId="27209047" w14:textId="77777777" w:rsidR="00573833" w:rsidRDefault="00573833">
      <w:pPr>
        <w:pStyle w:val="Corpodetexto"/>
        <w:spacing w:before="2"/>
        <w:rPr>
          <w:b/>
        </w:rPr>
      </w:pPr>
    </w:p>
    <w:p w14:paraId="274BB176" w14:textId="77777777" w:rsidR="00573833" w:rsidRDefault="00000000">
      <w:pPr>
        <w:pStyle w:val="Corpodetexto"/>
        <w:ind w:left="480"/>
      </w:pPr>
      <w:r>
        <w:t>A</w:t>
      </w:r>
      <w:r>
        <w:rPr>
          <w:spacing w:val="-2"/>
        </w:rPr>
        <w:t xml:space="preserve"> </w:t>
      </w:r>
      <w:r>
        <w:t>GASAP possui</w:t>
      </w:r>
      <w:r>
        <w:rPr>
          <w:spacing w:val="-1"/>
        </w:rPr>
        <w:t xml:space="preserve"> </w:t>
      </w:r>
      <w:r>
        <w:t>a seguinte</w:t>
      </w:r>
      <w:r>
        <w:rPr>
          <w:spacing w:val="-4"/>
        </w:rPr>
        <w:t xml:space="preserve"> </w:t>
      </w:r>
      <w:r>
        <w:t>composição</w:t>
      </w:r>
      <w:r>
        <w:rPr>
          <w:spacing w:val="-2"/>
        </w:rPr>
        <w:t xml:space="preserve"> </w:t>
      </w:r>
      <w:r>
        <w:t>acionária:</w:t>
      </w:r>
    </w:p>
    <w:p w14:paraId="1DE3C227" w14:textId="77777777" w:rsidR="00573833" w:rsidRDefault="00573833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947"/>
        <w:gridCol w:w="2161"/>
        <w:gridCol w:w="2132"/>
      </w:tblGrid>
      <w:tr w:rsidR="00573833" w14:paraId="6D1B2331" w14:textId="77777777">
        <w:trPr>
          <w:trHeight w:val="537"/>
        </w:trPr>
        <w:tc>
          <w:tcPr>
            <w:tcW w:w="2377" w:type="dxa"/>
          </w:tcPr>
          <w:p w14:paraId="459C142E" w14:textId="77777777" w:rsidR="00573833" w:rsidRDefault="00000000">
            <w:pPr>
              <w:pStyle w:val="TableParagraph"/>
              <w:spacing w:before="66" w:line="240" w:lineRule="auto"/>
              <w:ind w:left="657"/>
              <w:jc w:val="left"/>
              <w:rPr>
                <w:b/>
              </w:rPr>
            </w:pPr>
            <w:r>
              <w:rPr>
                <w:b/>
              </w:rPr>
              <w:t>ACIONISTAS</w:t>
            </w:r>
          </w:p>
        </w:tc>
        <w:tc>
          <w:tcPr>
            <w:tcW w:w="1947" w:type="dxa"/>
          </w:tcPr>
          <w:p w14:paraId="0FBF0387" w14:textId="77777777" w:rsidR="00573833" w:rsidRDefault="00000000">
            <w:pPr>
              <w:pStyle w:val="TableParagraph"/>
              <w:ind w:left="366" w:right="360"/>
              <w:rPr>
                <w:b/>
              </w:rPr>
            </w:pPr>
            <w:r>
              <w:rPr>
                <w:b/>
              </w:rPr>
              <w:t>AÇÕES</w:t>
            </w:r>
          </w:p>
          <w:p w14:paraId="2DF70B37" w14:textId="77777777" w:rsidR="00573833" w:rsidRDefault="00000000">
            <w:pPr>
              <w:pStyle w:val="TableParagraph"/>
              <w:spacing w:line="249" w:lineRule="exact"/>
              <w:ind w:left="368" w:right="360"/>
              <w:rPr>
                <w:b/>
              </w:rPr>
            </w:pPr>
            <w:r>
              <w:rPr>
                <w:b/>
              </w:rPr>
              <w:t>ORDINARIAS</w:t>
            </w:r>
          </w:p>
        </w:tc>
        <w:tc>
          <w:tcPr>
            <w:tcW w:w="2161" w:type="dxa"/>
          </w:tcPr>
          <w:p w14:paraId="79760728" w14:textId="77777777" w:rsidR="00573833" w:rsidRDefault="00000000">
            <w:pPr>
              <w:pStyle w:val="TableParagraph"/>
              <w:ind w:left="353" w:right="350"/>
              <w:rPr>
                <w:b/>
              </w:rPr>
            </w:pPr>
            <w:r>
              <w:rPr>
                <w:b/>
              </w:rPr>
              <w:t>AÇÕES</w:t>
            </w:r>
          </w:p>
          <w:p w14:paraId="3FFD82FE" w14:textId="77777777" w:rsidR="00573833" w:rsidRDefault="00000000">
            <w:pPr>
              <w:pStyle w:val="TableParagraph"/>
              <w:spacing w:line="249" w:lineRule="exact"/>
              <w:ind w:left="356" w:right="350"/>
              <w:rPr>
                <w:b/>
              </w:rPr>
            </w:pPr>
            <w:r>
              <w:rPr>
                <w:b/>
              </w:rPr>
              <w:t>PREFERENCIAIS</w:t>
            </w:r>
          </w:p>
        </w:tc>
        <w:tc>
          <w:tcPr>
            <w:tcW w:w="2132" w:type="dxa"/>
          </w:tcPr>
          <w:p w14:paraId="7B970EAE" w14:textId="77777777" w:rsidR="00573833" w:rsidRDefault="00000000">
            <w:pPr>
              <w:pStyle w:val="TableParagraph"/>
              <w:spacing w:before="66" w:line="240" w:lineRule="auto"/>
              <w:ind w:left="343" w:right="337"/>
              <w:rPr>
                <w:b/>
              </w:rPr>
            </w:pPr>
            <w:r>
              <w:rPr>
                <w:b/>
              </w:rPr>
              <w:t>CAPITAL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573833" w14:paraId="6C1BC31A" w14:textId="77777777">
        <w:trPr>
          <w:trHeight w:val="402"/>
        </w:trPr>
        <w:tc>
          <w:tcPr>
            <w:tcW w:w="2377" w:type="dxa"/>
          </w:tcPr>
          <w:p w14:paraId="452203EA" w14:textId="77777777" w:rsidR="00573833" w:rsidRDefault="00000000">
            <w:pPr>
              <w:pStyle w:val="TableParagraph"/>
              <w:jc w:val="left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AMAPÁ</w:t>
            </w:r>
          </w:p>
        </w:tc>
        <w:tc>
          <w:tcPr>
            <w:tcW w:w="1947" w:type="dxa"/>
          </w:tcPr>
          <w:p w14:paraId="44FCFE40" w14:textId="77777777" w:rsidR="00573833" w:rsidRDefault="00000000">
            <w:pPr>
              <w:pStyle w:val="TableParagraph"/>
              <w:ind w:left="618"/>
              <w:jc w:val="left"/>
            </w:pPr>
            <w:r>
              <w:t>51,00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2161" w:type="dxa"/>
          </w:tcPr>
          <w:p w14:paraId="38B2B9B6" w14:textId="77777777" w:rsidR="00573833" w:rsidRDefault="00000000">
            <w:pPr>
              <w:pStyle w:val="TableParagraph"/>
              <w:ind w:left="355" w:right="350"/>
            </w:pPr>
            <w:r>
              <w:t>0,00 %</w:t>
            </w:r>
          </w:p>
        </w:tc>
        <w:tc>
          <w:tcPr>
            <w:tcW w:w="2132" w:type="dxa"/>
          </w:tcPr>
          <w:p w14:paraId="3B8B5A80" w14:textId="77777777" w:rsidR="00573833" w:rsidRDefault="00000000">
            <w:pPr>
              <w:pStyle w:val="TableParagraph"/>
              <w:ind w:left="341" w:right="337"/>
            </w:pPr>
            <w:r>
              <w:t>25,50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</w:tr>
      <w:tr w:rsidR="00573833" w14:paraId="2A156845" w14:textId="77777777">
        <w:trPr>
          <w:trHeight w:val="402"/>
        </w:trPr>
        <w:tc>
          <w:tcPr>
            <w:tcW w:w="2377" w:type="dxa"/>
          </w:tcPr>
          <w:p w14:paraId="0018BE27" w14:textId="77777777" w:rsidR="00573833" w:rsidRDefault="00000000">
            <w:pPr>
              <w:pStyle w:val="TableParagraph"/>
              <w:jc w:val="left"/>
            </w:pPr>
            <w:r>
              <w:t>TERMOGAS</w:t>
            </w:r>
            <w:r>
              <w:rPr>
                <w:spacing w:val="-2"/>
              </w:rPr>
              <w:t xml:space="preserve"> </w:t>
            </w:r>
            <w:r>
              <w:t>S/A</w:t>
            </w:r>
          </w:p>
        </w:tc>
        <w:tc>
          <w:tcPr>
            <w:tcW w:w="1947" w:type="dxa"/>
          </w:tcPr>
          <w:p w14:paraId="50437B77" w14:textId="77777777" w:rsidR="00573833" w:rsidRDefault="00000000">
            <w:pPr>
              <w:pStyle w:val="TableParagraph"/>
              <w:ind w:left="618"/>
              <w:jc w:val="left"/>
            </w:pPr>
            <w:r>
              <w:t>49,00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161" w:type="dxa"/>
          </w:tcPr>
          <w:p w14:paraId="47E45EE5" w14:textId="77777777" w:rsidR="00573833" w:rsidRDefault="00000000">
            <w:pPr>
              <w:pStyle w:val="TableParagraph"/>
              <w:ind w:left="356" w:right="350"/>
            </w:pPr>
            <w:r>
              <w:t>100,00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2132" w:type="dxa"/>
          </w:tcPr>
          <w:p w14:paraId="1F19566D" w14:textId="77777777" w:rsidR="00573833" w:rsidRDefault="00000000">
            <w:pPr>
              <w:pStyle w:val="TableParagraph"/>
              <w:ind w:left="343" w:right="337"/>
            </w:pPr>
            <w:r>
              <w:t>74,50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573833" w14:paraId="5E207D4C" w14:textId="77777777">
        <w:trPr>
          <w:trHeight w:val="402"/>
        </w:trPr>
        <w:tc>
          <w:tcPr>
            <w:tcW w:w="2377" w:type="dxa"/>
          </w:tcPr>
          <w:p w14:paraId="124DDC49" w14:textId="77777777" w:rsidR="00573833" w:rsidRDefault="00000000">
            <w:pPr>
              <w:pStyle w:val="TableParagraph"/>
              <w:jc w:val="left"/>
            </w:pPr>
            <w:r>
              <w:t>TOTAL</w:t>
            </w:r>
          </w:p>
        </w:tc>
        <w:tc>
          <w:tcPr>
            <w:tcW w:w="1947" w:type="dxa"/>
          </w:tcPr>
          <w:p w14:paraId="50089F5B" w14:textId="77777777" w:rsidR="00573833" w:rsidRDefault="00000000">
            <w:pPr>
              <w:pStyle w:val="TableParagraph"/>
              <w:ind w:left="587"/>
              <w:jc w:val="left"/>
            </w:pPr>
            <w:r>
              <w:t>100,00%</w:t>
            </w:r>
          </w:p>
        </w:tc>
        <w:tc>
          <w:tcPr>
            <w:tcW w:w="2161" w:type="dxa"/>
          </w:tcPr>
          <w:p w14:paraId="75D640CB" w14:textId="77777777" w:rsidR="00573833" w:rsidRDefault="00000000">
            <w:pPr>
              <w:pStyle w:val="TableParagraph"/>
              <w:ind w:left="356" w:right="350"/>
            </w:pPr>
            <w:r>
              <w:t>100,00%</w:t>
            </w:r>
          </w:p>
        </w:tc>
        <w:tc>
          <w:tcPr>
            <w:tcW w:w="2132" w:type="dxa"/>
          </w:tcPr>
          <w:p w14:paraId="3780AAAD" w14:textId="77777777" w:rsidR="00573833" w:rsidRDefault="00000000">
            <w:pPr>
              <w:pStyle w:val="TableParagraph"/>
              <w:ind w:left="342" w:right="337"/>
            </w:pPr>
            <w:r>
              <w:t>100,00%</w:t>
            </w:r>
          </w:p>
        </w:tc>
      </w:tr>
    </w:tbl>
    <w:p w14:paraId="1F73AD45" w14:textId="77777777" w:rsidR="00573833" w:rsidRDefault="00573833">
      <w:pPr>
        <w:sectPr w:rsidR="005738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1560" w:bottom="280" w:left="1500" w:header="245" w:footer="720" w:gutter="0"/>
          <w:pgNumType w:start="1"/>
          <w:cols w:space="720"/>
        </w:sectPr>
      </w:pPr>
    </w:p>
    <w:p w14:paraId="33CAEFAE" w14:textId="77777777" w:rsidR="00573833" w:rsidRDefault="00000000">
      <w:pPr>
        <w:pStyle w:val="Ttulo1"/>
        <w:numPr>
          <w:ilvl w:val="0"/>
          <w:numId w:val="1"/>
        </w:numPr>
        <w:tabs>
          <w:tab w:val="left" w:pos="404"/>
        </w:tabs>
        <w:spacing w:before="46"/>
      </w:pPr>
      <w:r>
        <w:lastRenderedPageBreak/>
        <w:t>DESEMPENHO</w:t>
      </w:r>
    </w:p>
    <w:p w14:paraId="0B59C838" w14:textId="77777777" w:rsidR="00573833" w:rsidRDefault="00573833">
      <w:pPr>
        <w:pStyle w:val="Corpodetexto"/>
        <w:rPr>
          <w:b/>
        </w:rPr>
      </w:pPr>
    </w:p>
    <w:p w14:paraId="0E62D64D" w14:textId="77777777" w:rsidR="00573833" w:rsidRDefault="00573833">
      <w:pPr>
        <w:pStyle w:val="Corpodetexto"/>
        <w:spacing w:before="1"/>
        <w:rPr>
          <w:b/>
        </w:rPr>
      </w:pPr>
    </w:p>
    <w:p w14:paraId="00C4062B" w14:textId="77777777" w:rsidR="00573833" w:rsidRDefault="00000000">
      <w:pPr>
        <w:pStyle w:val="Corpodetexto"/>
        <w:spacing w:line="360" w:lineRule="auto"/>
        <w:ind w:left="120" w:right="133" w:firstLine="707"/>
        <w:jc w:val="both"/>
      </w:pPr>
      <w:r>
        <w:t>Os projetos térmicos para a Companhia estão sendo desenvolvidos conforme o art. 20</w:t>
      </w:r>
      <w:r>
        <w:rPr>
          <w:spacing w:val="1"/>
        </w:rPr>
        <w:t xml:space="preserve"> </w:t>
      </w:r>
      <w:r>
        <w:t>da Lei n° 14.182/21. Esta lei dispõe sobre a desestatização da Eletrobrás e prevê a outorga, pela</w:t>
      </w:r>
      <w:r>
        <w:rPr>
          <w:spacing w:val="1"/>
        </w:rPr>
        <w:t xml:space="preserve"> </w:t>
      </w:r>
      <w:r>
        <w:t>União,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concessões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termelétrica</w:t>
      </w:r>
      <w:r>
        <w:rPr>
          <w:spacing w:val="1"/>
        </w:rPr>
        <w:t xml:space="preserve"> </w:t>
      </w:r>
      <w:r>
        <w:t>movida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gás</w:t>
      </w:r>
      <w:r>
        <w:rPr>
          <w:spacing w:val="1"/>
        </w:rPr>
        <w:t xml:space="preserve"> </w:t>
      </w:r>
      <w:r>
        <w:t>natural.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construção das Térmicas deverá ocorrer nas capitais ou regiões metropolitanas das unidades da</w:t>
      </w:r>
      <w:r>
        <w:rPr>
          <w:spacing w:val="-47"/>
        </w:rPr>
        <w:t xml:space="preserve"> </w:t>
      </w:r>
      <w:r>
        <w:t>Federação que não possuam ponto de suprimento de gás natural, sendo: 2.500 MW (dois mil e</w:t>
      </w:r>
      <w:r>
        <w:rPr>
          <w:spacing w:val="1"/>
        </w:rPr>
        <w:t xml:space="preserve"> </w:t>
      </w:r>
      <w:r>
        <w:t>quinhentos megawatts) na Região Norte, onde está localizado o estado do Amapá, gerando</w:t>
      </w:r>
      <w:r>
        <w:rPr>
          <w:spacing w:val="1"/>
        </w:rPr>
        <w:t xml:space="preserve"> </w:t>
      </w:r>
      <w:r>
        <w:t>muitos empregos e viabilizando a implantação de um cliente âncora, com grande capacidade de</w:t>
      </w:r>
      <w:r>
        <w:rPr>
          <w:spacing w:val="-47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(termelétricas).</w:t>
      </w:r>
    </w:p>
    <w:p w14:paraId="0D959071" w14:textId="77777777" w:rsidR="00A91F57" w:rsidRDefault="00A91F57">
      <w:pPr>
        <w:pStyle w:val="Corpodetexto"/>
        <w:spacing w:line="360" w:lineRule="auto"/>
        <w:ind w:left="120" w:right="133" w:firstLine="707"/>
        <w:jc w:val="both"/>
      </w:pPr>
    </w:p>
    <w:p w14:paraId="3B020A7B" w14:textId="57D20BB4" w:rsidR="00D86E93" w:rsidRDefault="00D86E93">
      <w:pPr>
        <w:pStyle w:val="Corpodetexto"/>
        <w:spacing w:line="360" w:lineRule="auto"/>
        <w:ind w:left="120" w:right="133" w:firstLine="707"/>
        <w:jc w:val="both"/>
      </w:pPr>
      <w:r w:rsidRPr="00D86E93">
        <w:t>Em 2024, mantivemos o programa de otimização de custos e despesas para alcançar o equilíbrio financeiro da Companhia, considerando a fase pré-operacional</w:t>
      </w:r>
      <w:r>
        <w:t>, e c</w:t>
      </w:r>
      <w:r w:rsidRPr="00D86E93">
        <w:t xml:space="preserve">ontinuamos focados na viabilização </w:t>
      </w:r>
      <w:r>
        <w:t xml:space="preserve">necessária para a implementação </w:t>
      </w:r>
      <w:r w:rsidRPr="00D86E93">
        <w:t>dos projetos térmicos e no fortalecimento da infraestrutura energética</w:t>
      </w:r>
      <w:r>
        <w:t>.</w:t>
      </w:r>
    </w:p>
    <w:p w14:paraId="137B0789" w14:textId="77777777" w:rsidR="00573833" w:rsidRDefault="00573833">
      <w:pPr>
        <w:pStyle w:val="Corpodetexto"/>
        <w:spacing w:before="11"/>
        <w:rPr>
          <w:sz w:val="32"/>
        </w:rPr>
      </w:pPr>
    </w:p>
    <w:p w14:paraId="71DCD561" w14:textId="77777777" w:rsidR="00573833" w:rsidRDefault="00000000">
      <w:pPr>
        <w:pStyle w:val="Ttulo1"/>
        <w:numPr>
          <w:ilvl w:val="0"/>
          <w:numId w:val="1"/>
        </w:numPr>
        <w:tabs>
          <w:tab w:val="left" w:pos="404"/>
        </w:tabs>
      </w:pPr>
      <w:r>
        <w:t>DEMONSTRAÇÕES</w:t>
      </w:r>
      <w:r>
        <w:rPr>
          <w:spacing w:val="-2"/>
        </w:rPr>
        <w:t xml:space="preserve"> </w:t>
      </w:r>
      <w:r>
        <w:t>FINANCEIRAS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PRINCIPAIS</w:t>
      </w:r>
      <w:r>
        <w:rPr>
          <w:spacing w:val="-4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CONTÁBEIS</w:t>
      </w:r>
    </w:p>
    <w:p w14:paraId="3FF2D66F" w14:textId="77777777" w:rsidR="00573833" w:rsidRDefault="00573833">
      <w:pPr>
        <w:pStyle w:val="Corpodetexto"/>
        <w:spacing w:before="9"/>
        <w:rPr>
          <w:b/>
          <w:sz w:val="28"/>
        </w:rPr>
      </w:pPr>
    </w:p>
    <w:p w14:paraId="62194540" w14:textId="3485D1BC" w:rsidR="00573833" w:rsidRDefault="00000000">
      <w:pPr>
        <w:pStyle w:val="Corpodetexto"/>
        <w:spacing w:line="276" w:lineRule="auto"/>
        <w:ind w:left="120" w:right="132" w:firstLine="360"/>
        <w:jc w:val="both"/>
      </w:pPr>
      <w:r>
        <w:t>As</w:t>
      </w:r>
      <w:r>
        <w:rPr>
          <w:spacing w:val="1"/>
        </w:rPr>
        <w:t xml:space="preserve"> </w:t>
      </w:r>
      <w:r>
        <w:t>Demonstrações</w:t>
      </w:r>
      <w:r>
        <w:rPr>
          <w:spacing w:val="1"/>
        </w:rPr>
        <w:t xml:space="preserve"> </w:t>
      </w:r>
      <w:r>
        <w:t>Contábeis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GASAP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elaboradas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Sociedades por Ações (Lei nº 13.303/16), em consonância com os principais critérios contábeis,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auditoria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263D52">
        <w:t>2024</w:t>
      </w:r>
      <w:r w:rsidR="00263D52"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BDO</w:t>
      </w:r>
      <w:r>
        <w:rPr>
          <w:spacing w:val="1"/>
        </w:rPr>
        <w:t xml:space="preserve"> </w:t>
      </w:r>
      <w:r>
        <w:t>RCS</w:t>
      </w:r>
      <w:r>
        <w:rPr>
          <w:spacing w:val="50"/>
        </w:rPr>
        <w:t xml:space="preserve"> </w:t>
      </w:r>
      <w:r>
        <w:t>Auditores</w:t>
      </w:r>
      <w:r>
        <w:rPr>
          <w:spacing w:val="1"/>
        </w:rPr>
        <w:t xml:space="preserve"> </w:t>
      </w:r>
      <w:r>
        <w:t>Independentes</w:t>
      </w:r>
      <w:r>
        <w:rPr>
          <w:spacing w:val="-1"/>
        </w:rPr>
        <w:t xml:space="preserve"> </w:t>
      </w:r>
      <w:r>
        <w:t>S</w:t>
      </w:r>
      <w:r w:rsidR="00CE52FB">
        <w:t>S Ltda</w:t>
      </w:r>
      <w:r>
        <w:t>.</w:t>
      </w:r>
    </w:p>
    <w:p w14:paraId="7E829BC9" w14:textId="77777777" w:rsidR="00573833" w:rsidRDefault="00573833">
      <w:pPr>
        <w:pStyle w:val="Corpodetexto"/>
        <w:spacing w:before="3"/>
        <w:rPr>
          <w:sz w:val="25"/>
        </w:rPr>
      </w:pPr>
    </w:p>
    <w:p w14:paraId="739F71AA" w14:textId="43570997" w:rsidR="00573833" w:rsidRDefault="00000000">
      <w:pPr>
        <w:pStyle w:val="Ttulo1"/>
        <w:ind w:left="2875" w:right="2893" w:firstLine="0"/>
        <w:jc w:val="center"/>
      </w:pPr>
      <w:r>
        <w:t>Macapá,</w:t>
      </w:r>
      <w:r>
        <w:rPr>
          <w:spacing w:val="-1"/>
        </w:rPr>
        <w:t xml:space="preserve"> </w:t>
      </w:r>
      <w:r w:rsidR="00CC6DD1">
        <w:t>19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263D52">
        <w:t>2025</w:t>
      </w:r>
      <w:r>
        <w:t>.</w:t>
      </w:r>
    </w:p>
    <w:p w14:paraId="46D88C81" w14:textId="77777777" w:rsidR="00573833" w:rsidRDefault="00573833">
      <w:pPr>
        <w:pStyle w:val="Corpodetexto"/>
        <w:rPr>
          <w:b/>
          <w:sz w:val="20"/>
        </w:rPr>
      </w:pPr>
    </w:p>
    <w:p w14:paraId="7C93138A" w14:textId="77777777" w:rsidR="00573833" w:rsidRDefault="00573833">
      <w:pPr>
        <w:pStyle w:val="Corpodetexto"/>
        <w:rPr>
          <w:b/>
          <w:sz w:val="20"/>
        </w:rPr>
      </w:pPr>
    </w:p>
    <w:p w14:paraId="5B15C48B" w14:textId="77777777" w:rsidR="00573833" w:rsidRDefault="00573833">
      <w:pPr>
        <w:rPr>
          <w:sz w:val="20"/>
        </w:rPr>
      </w:pPr>
    </w:p>
    <w:p w14:paraId="4ABDAED7" w14:textId="77777777" w:rsidR="00FF5C88" w:rsidRDefault="00FF5C88">
      <w:pPr>
        <w:rPr>
          <w:sz w:val="20"/>
        </w:rPr>
      </w:pPr>
    </w:p>
    <w:p w14:paraId="377F494F" w14:textId="77777777" w:rsidR="00FF5C88" w:rsidRDefault="00FF5C88">
      <w:pPr>
        <w:rPr>
          <w:sz w:val="20"/>
        </w:rPr>
      </w:pPr>
    </w:p>
    <w:p w14:paraId="1E0F17D4" w14:textId="77777777" w:rsidR="00FF5C88" w:rsidRDefault="00FF5C88">
      <w:pPr>
        <w:rPr>
          <w:sz w:val="20"/>
        </w:rPr>
      </w:pPr>
    </w:p>
    <w:p w14:paraId="31619DCE" w14:textId="77777777" w:rsidR="00FF5C88" w:rsidRDefault="00FF5C88">
      <w:pPr>
        <w:rPr>
          <w:sz w:val="20"/>
        </w:rPr>
        <w:sectPr w:rsidR="00FF5C88">
          <w:pgSz w:w="11910" w:h="16840"/>
          <w:pgMar w:top="1360" w:right="1560" w:bottom="280" w:left="1500" w:header="245" w:footer="0" w:gutter="0"/>
          <w:cols w:space="720"/>
        </w:sectPr>
      </w:pPr>
    </w:p>
    <w:p w14:paraId="08EFA74E" w14:textId="77777777" w:rsidR="00573833" w:rsidRDefault="00573833">
      <w:pPr>
        <w:pStyle w:val="Corpodetexto"/>
        <w:spacing w:before="6"/>
        <w:rPr>
          <w:b/>
          <w:sz w:val="20"/>
        </w:rPr>
      </w:pPr>
    </w:p>
    <w:p w14:paraId="5800A6B9" w14:textId="4794DFD8" w:rsidR="00573833" w:rsidRDefault="00573833" w:rsidP="00D86E93">
      <w:pPr>
        <w:tabs>
          <w:tab w:val="right" w:pos="3006"/>
        </w:tabs>
        <w:spacing w:before="4"/>
        <w:ind w:left="380"/>
        <w:rPr>
          <w:rFonts w:ascii="Trebuchet MS"/>
          <w:sz w:val="18"/>
        </w:rPr>
      </w:pPr>
    </w:p>
    <w:p w14:paraId="2C08E1A6" w14:textId="77777777" w:rsidR="00573833" w:rsidRDefault="00573833">
      <w:pPr>
        <w:rPr>
          <w:rFonts w:ascii="Trebuchet MS"/>
          <w:sz w:val="18"/>
        </w:rPr>
        <w:sectPr w:rsidR="00573833">
          <w:type w:val="continuous"/>
          <w:pgSz w:w="11910" w:h="16840"/>
          <w:pgMar w:top="1360" w:right="1560" w:bottom="280" w:left="1500" w:header="720" w:footer="720" w:gutter="0"/>
          <w:cols w:num="3" w:space="720" w:equalWidth="0">
            <w:col w:w="747" w:space="1060"/>
            <w:col w:w="3047" w:space="1469"/>
            <w:col w:w="2527"/>
          </w:cols>
        </w:sectPr>
      </w:pPr>
    </w:p>
    <w:p w14:paraId="6BC559FF" w14:textId="77777777" w:rsidR="00573833" w:rsidRDefault="00573833">
      <w:pPr>
        <w:pStyle w:val="Corpodetexto"/>
        <w:spacing w:before="8"/>
        <w:rPr>
          <w:rFonts w:ascii="Trebuchet MS"/>
          <w:sz w:val="6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4036"/>
        <w:gridCol w:w="4211"/>
      </w:tblGrid>
      <w:tr w:rsidR="00573833" w14:paraId="06B913DC" w14:textId="77777777">
        <w:trPr>
          <w:trHeight w:val="825"/>
        </w:trPr>
        <w:tc>
          <w:tcPr>
            <w:tcW w:w="4036" w:type="dxa"/>
          </w:tcPr>
          <w:p w14:paraId="0D1A6A6D" w14:textId="77777777" w:rsidR="00573833" w:rsidRDefault="00000000">
            <w:pPr>
              <w:pStyle w:val="TableParagraph"/>
              <w:spacing w:line="244" w:lineRule="exact"/>
              <w:ind w:left="343" w:right="629"/>
              <w:rPr>
                <w:sz w:val="24"/>
              </w:rPr>
            </w:pPr>
            <w:r>
              <w:rPr>
                <w:sz w:val="24"/>
              </w:rPr>
              <w:t>André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Gustavo Lins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Macêdo</w:t>
            </w:r>
          </w:p>
          <w:p w14:paraId="49718288" w14:textId="77777777" w:rsidR="00573833" w:rsidRDefault="00000000">
            <w:pPr>
              <w:pStyle w:val="TableParagraph"/>
              <w:spacing w:line="290" w:lineRule="atLeast"/>
              <w:ind w:left="200" w:right="486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Diretor Presidente Interino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Diretor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Administrativo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Financeiro</w:t>
            </w:r>
          </w:p>
        </w:tc>
        <w:tc>
          <w:tcPr>
            <w:tcW w:w="4211" w:type="dxa"/>
          </w:tcPr>
          <w:p w14:paraId="22A97852" w14:textId="77777777" w:rsidR="00573833" w:rsidRDefault="00000000">
            <w:pPr>
              <w:pStyle w:val="TableParagraph"/>
              <w:spacing w:line="244" w:lineRule="exact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Paulo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Alexandre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Carvalho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Guardado</w:t>
            </w:r>
          </w:p>
          <w:p w14:paraId="5A799E41" w14:textId="77777777" w:rsidR="00573833" w:rsidRDefault="00000000">
            <w:pPr>
              <w:pStyle w:val="TableParagraph"/>
              <w:spacing w:line="240" w:lineRule="auto"/>
              <w:ind w:left="10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Diretor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Técnico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Comercial</w:t>
            </w:r>
          </w:p>
        </w:tc>
      </w:tr>
    </w:tbl>
    <w:p w14:paraId="053B9626" w14:textId="77777777" w:rsidR="00B82D3F" w:rsidRDefault="00B82D3F"/>
    <w:sectPr w:rsidR="00B82D3F">
      <w:type w:val="continuous"/>
      <w:pgSz w:w="11910" w:h="16840"/>
      <w:pgMar w:top="1360" w:right="156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FA9E5" w14:textId="77777777" w:rsidR="00BC714B" w:rsidRDefault="00BC714B">
      <w:r>
        <w:separator/>
      </w:r>
    </w:p>
  </w:endnote>
  <w:endnote w:type="continuationSeparator" w:id="0">
    <w:p w14:paraId="3B0BE9CA" w14:textId="77777777" w:rsidR="00BC714B" w:rsidRDefault="00BC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F586" w14:textId="77777777" w:rsidR="00263D52" w:rsidRDefault="00263D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AF09" w14:textId="77777777" w:rsidR="00263D52" w:rsidRDefault="00263D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0720" w14:textId="77777777" w:rsidR="00263D52" w:rsidRDefault="00263D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7E967" w14:textId="77777777" w:rsidR="00BC714B" w:rsidRDefault="00BC714B">
      <w:r>
        <w:separator/>
      </w:r>
    </w:p>
  </w:footnote>
  <w:footnote w:type="continuationSeparator" w:id="0">
    <w:p w14:paraId="68F35A34" w14:textId="77777777" w:rsidR="00BC714B" w:rsidRDefault="00BC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5C372" w14:textId="77777777" w:rsidR="00263D52" w:rsidRDefault="00263D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E337" w14:textId="04A57A4D" w:rsidR="0057383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50C3756" wp14:editId="40B3A460">
          <wp:simplePos x="0" y="0"/>
          <wp:positionH relativeFrom="page">
            <wp:posOffset>1046423</wp:posOffset>
          </wp:positionH>
          <wp:positionV relativeFrom="page">
            <wp:posOffset>155574</wp:posOffset>
          </wp:positionV>
          <wp:extent cx="1226279" cy="6178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6279" cy="617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6F0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B5D150" wp14:editId="354073C1">
              <wp:simplePos x="0" y="0"/>
              <wp:positionH relativeFrom="page">
                <wp:posOffset>4334510</wp:posOffset>
              </wp:positionH>
              <wp:positionV relativeFrom="page">
                <wp:posOffset>464185</wp:posOffset>
              </wp:positionV>
              <wp:extent cx="2106295" cy="152400"/>
              <wp:effectExtent l="0" t="0" r="0" b="0"/>
              <wp:wrapNone/>
              <wp:docPr id="19362406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BCD1E" w14:textId="4D866E82" w:rsidR="00573833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Relatório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Anual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Administração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263D52">
                            <w:rPr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5D1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1.3pt;margin-top:36.55pt;width:165.8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" filled="f" stroked="f">
              <v:textbox inset="0,0,0,0">
                <w:txbxContent>
                  <w:p w14:paraId="482BCD1E" w14:textId="4D866E82" w:rsidR="00573833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Relatório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Anual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Administração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263D52">
                      <w:rPr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E992" w14:textId="77777777" w:rsidR="00263D52" w:rsidRDefault="00263D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07059"/>
    <w:multiLevelType w:val="hybridMultilevel"/>
    <w:tmpl w:val="BBF09194"/>
    <w:lvl w:ilvl="0" w:tplc="739EF906">
      <w:start w:val="1"/>
      <w:numFmt w:val="decimal"/>
      <w:lvlText w:val="%1."/>
      <w:lvlJc w:val="left"/>
      <w:pPr>
        <w:ind w:left="403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2250E32E">
      <w:numFmt w:val="bullet"/>
      <w:lvlText w:val="•"/>
      <w:lvlJc w:val="left"/>
      <w:pPr>
        <w:ind w:left="1244" w:hanging="284"/>
      </w:pPr>
      <w:rPr>
        <w:rFonts w:hint="default"/>
        <w:lang w:val="pt-PT" w:eastAsia="en-US" w:bidi="ar-SA"/>
      </w:rPr>
    </w:lvl>
    <w:lvl w:ilvl="2" w:tplc="125E23EC">
      <w:numFmt w:val="bullet"/>
      <w:lvlText w:val="•"/>
      <w:lvlJc w:val="left"/>
      <w:pPr>
        <w:ind w:left="2089" w:hanging="284"/>
      </w:pPr>
      <w:rPr>
        <w:rFonts w:hint="default"/>
        <w:lang w:val="pt-PT" w:eastAsia="en-US" w:bidi="ar-SA"/>
      </w:rPr>
    </w:lvl>
    <w:lvl w:ilvl="3" w:tplc="8376EE8A">
      <w:numFmt w:val="bullet"/>
      <w:lvlText w:val="•"/>
      <w:lvlJc w:val="left"/>
      <w:pPr>
        <w:ind w:left="2933" w:hanging="284"/>
      </w:pPr>
      <w:rPr>
        <w:rFonts w:hint="default"/>
        <w:lang w:val="pt-PT" w:eastAsia="en-US" w:bidi="ar-SA"/>
      </w:rPr>
    </w:lvl>
    <w:lvl w:ilvl="4" w:tplc="D888999E">
      <w:numFmt w:val="bullet"/>
      <w:lvlText w:val="•"/>
      <w:lvlJc w:val="left"/>
      <w:pPr>
        <w:ind w:left="3778" w:hanging="284"/>
      </w:pPr>
      <w:rPr>
        <w:rFonts w:hint="default"/>
        <w:lang w:val="pt-PT" w:eastAsia="en-US" w:bidi="ar-SA"/>
      </w:rPr>
    </w:lvl>
    <w:lvl w:ilvl="5" w:tplc="E7042C3A">
      <w:numFmt w:val="bullet"/>
      <w:lvlText w:val="•"/>
      <w:lvlJc w:val="left"/>
      <w:pPr>
        <w:ind w:left="4623" w:hanging="284"/>
      </w:pPr>
      <w:rPr>
        <w:rFonts w:hint="default"/>
        <w:lang w:val="pt-PT" w:eastAsia="en-US" w:bidi="ar-SA"/>
      </w:rPr>
    </w:lvl>
    <w:lvl w:ilvl="6" w:tplc="398C378C">
      <w:numFmt w:val="bullet"/>
      <w:lvlText w:val="•"/>
      <w:lvlJc w:val="left"/>
      <w:pPr>
        <w:ind w:left="5467" w:hanging="284"/>
      </w:pPr>
      <w:rPr>
        <w:rFonts w:hint="default"/>
        <w:lang w:val="pt-PT" w:eastAsia="en-US" w:bidi="ar-SA"/>
      </w:rPr>
    </w:lvl>
    <w:lvl w:ilvl="7" w:tplc="5F9C6704">
      <w:numFmt w:val="bullet"/>
      <w:lvlText w:val="•"/>
      <w:lvlJc w:val="left"/>
      <w:pPr>
        <w:ind w:left="6312" w:hanging="284"/>
      </w:pPr>
      <w:rPr>
        <w:rFonts w:hint="default"/>
        <w:lang w:val="pt-PT" w:eastAsia="en-US" w:bidi="ar-SA"/>
      </w:rPr>
    </w:lvl>
    <w:lvl w:ilvl="8" w:tplc="664CD4D2">
      <w:numFmt w:val="bullet"/>
      <w:lvlText w:val="•"/>
      <w:lvlJc w:val="left"/>
      <w:pPr>
        <w:ind w:left="7157" w:hanging="284"/>
      </w:pPr>
      <w:rPr>
        <w:rFonts w:hint="default"/>
        <w:lang w:val="pt-PT" w:eastAsia="en-US" w:bidi="ar-SA"/>
      </w:rPr>
    </w:lvl>
  </w:abstractNum>
  <w:num w:numId="1" w16cid:durableId="141466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33"/>
    <w:rsid w:val="001F3C0B"/>
    <w:rsid w:val="00263D52"/>
    <w:rsid w:val="00271D12"/>
    <w:rsid w:val="00366F03"/>
    <w:rsid w:val="00506088"/>
    <w:rsid w:val="00563EE4"/>
    <w:rsid w:val="00573833"/>
    <w:rsid w:val="00885BA0"/>
    <w:rsid w:val="00946946"/>
    <w:rsid w:val="009741B5"/>
    <w:rsid w:val="009D529E"/>
    <w:rsid w:val="009F714F"/>
    <w:rsid w:val="00A82064"/>
    <w:rsid w:val="00A91F57"/>
    <w:rsid w:val="00AF5C97"/>
    <w:rsid w:val="00B82D3F"/>
    <w:rsid w:val="00BC714B"/>
    <w:rsid w:val="00CC6DD1"/>
    <w:rsid w:val="00CE52FB"/>
    <w:rsid w:val="00D86E93"/>
    <w:rsid w:val="00DE64AA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8A9BF"/>
  <w15:docId w15:val="{13FF8EF4-FAC0-4502-B84B-3350B259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03" w:hanging="284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34"/>
      <w:ind w:left="403" w:hanging="284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  <w:jc w:val="center"/>
    </w:pPr>
  </w:style>
  <w:style w:type="paragraph" w:styleId="Reviso">
    <w:name w:val="Revision"/>
    <w:hidden/>
    <w:uiPriority w:val="99"/>
    <w:semiHidden/>
    <w:rsid w:val="00263D52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63D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3D5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3D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3D5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RELATORIO ANUAL DA ADMINISTRAÇÃO – 2007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ANUAL DA ADMINISTRAÇÃO – 2007</dc:title>
  <dc:creator>Roberto Pedroso</dc:creator>
  <cp:lastModifiedBy>ALINE PATRÍCIA NUNES DE SOUZA</cp:lastModifiedBy>
  <cp:revision>7</cp:revision>
  <dcterms:created xsi:type="dcterms:W3CDTF">2025-02-20T14:02:00Z</dcterms:created>
  <dcterms:modified xsi:type="dcterms:W3CDTF">2025-02-21T18:28:00Z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2024-08-07T00:00:00Z</vt:filetime>
  </property>
</Properties>
</file>